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2" w:rsidRDefault="00911FC2">
      <w:pPr>
        <w:rPr>
          <w:rFonts w:ascii="Trebuchet MS" w:hAnsi="Trebuchet MS" w:cs="Arial"/>
          <w:b/>
        </w:rPr>
      </w:pPr>
      <w:bookmarkStart w:id="0" w:name="_GoBack"/>
      <w:bookmarkEnd w:id="0"/>
      <w:r w:rsidRPr="00911FC2">
        <w:rPr>
          <w:rFonts w:ascii="Trebuchet MS" w:hAnsi="Trebuchet MS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-602449</wp:posOffset>
            </wp:positionH>
            <wp:positionV relativeFrom="paragraph">
              <wp:posOffset>-462473</wp:posOffset>
            </wp:positionV>
            <wp:extent cx="1251585" cy="596348"/>
            <wp:effectExtent l="19050" t="0" r="9525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0" t="11864" r="616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9A6" w:rsidRPr="00AC2390" w:rsidRDefault="000759A6">
      <w:pPr>
        <w:rPr>
          <w:sz w:val="20"/>
          <w:szCs w:val="20"/>
        </w:rPr>
      </w:pPr>
      <w:r w:rsidRPr="00AC2390">
        <w:rPr>
          <w:rFonts w:ascii="Trebuchet MS" w:hAnsi="Trebuchet MS" w:cs="Arial"/>
          <w:b/>
          <w:sz w:val="20"/>
          <w:szCs w:val="20"/>
        </w:rPr>
        <w:t xml:space="preserve">Znak sprawy: NR </w:t>
      </w:r>
      <w:r w:rsidR="00B02CD1">
        <w:rPr>
          <w:rFonts w:ascii="Trebuchet MS" w:hAnsi="Trebuchet MS"/>
          <w:b/>
          <w:sz w:val="20"/>
          <w:szCs w:val="20"/>
        </w:rPr>
        <w:t>CKZiU.070.4.7</w:t>
      </w:r>
      <w:r w:rsidRPr="00AC2390">
        <w:rPr>
          <w:rFonts w:ascii="Trebuchet MS" w:hAnsi="Trebuchet MS"/>
          <w:b/>
          <w:sz w:val="20"/>
          <w:szCs w:val="20"/>
        </w:rPr>
        <w:t>.1.2019</w:t>
      </w:r>
      <w:r w:rsidRPr="00AC2390">
        <w:rPr>
          <w:rFonts w:ascii="Trebuchet MS" w:hAnsi="Trebuchet MS"/>
          <w:b/>
          <w:sz w:val="20"/>
          <w:szCs w:val="20"/>
        </w:rPr>
        <w:tab/>
      </w:r>
    </w:p>
    <w:p w:rsidR="003D7383" w:rsidRPr="00B02CD1" w:rsidRDefault="000759A6" w:rsidP="00911FC2">
      <w:pPr>
        <w:rPr>
          <w:rFonts w:cs="Tahoma"/>
          <w:b/>
          <w:sz w:val="20"/>
          <w:szCs w:val="20"/>
        </w:rPr>
      </w:pPr>
      <w:r w:rsidRPr="00B02CD1">
        <w:rPr>
          <w:rFonts w:cs="Tahoma"/>
          <w:sz w:val="20"/>
          <w:szCs w:val="20"/>
        </w:rPr>
        <w:t>Informuję, że w postępowaniu przet</w:t>
      </w:r>
      <w:r w:rsidR="00A40D4E" w:rsidRPr="00B02CD1">
        <w:rPr>
          <w:rFonts w:cs="Tahoma"/>
          <w:sz w:val="20"/>
          <w:szCs w:val="20"/>
        </w:rPr>
        <w:t>argowym na wykonanie zadania pn:</w:t>
      </w:r>
      <w:r w:rsidR="00911FC2" w:rsidRPr="00B02CD1">
        <w:rPr>
          <w:rFonts w:cs="Tahoma"/>
          <w:b/>
          <w:sz w:val="20"/>
          <w:szCs w:val="20"/>
        </w:rPr>
        <w:t>”</w:t>
      </w:r>
      <w:r w:rsidR="00B02CD1" w:rsidRPr="00B02CD1">
        <w:rPr>
          <w:rFonts w:cs="Tahoma"/>
          <w:b/>
          <w:sz w:val="20"/>
          <w:szCs w:val="20"/>
        </w:rPr>
        <w:t xml:space="preserve"> </w:t>
      </w:r>
      <w:r w:rsidR="00B02CD1" w:rsidRPr="00B02CD1">
        <w:rPr>
          <w:b/>
          <w:bCs/>
        </w:rPr>
        <w:t xml:space="preserve">DOSTAWA SPRZĘTU KOMPUTEROWEGO DO </w:t>
      </w:r>
      <w:proofErr w:type="spellStart"/>
      <w:r w:rsidR="00B02CD1" w:rsidRPr="00B02CD1">
        <w:rPr>
          <w:b/>
          <w:bCs/>
        </w:rPr>
        <w:t>CKZiU</w:t>
      </w:r>
      <w:proofErr w:type="spellEnd"/>
      <w:r w:rsidR="00B02CD1" w:rsidRPr="00B02CD1">
        <w:rPr>
          <w:b/>
          <w:bCs/>
        </w:rPr>
        <w:t xml:space="preserve"> W TUCHOWIE” </w:t>
      </w:r>
      <w:r w:rsidR="00911FC2" w:rsidRPr="00B02CD1">
        <w:rPr>
          <w:rFonts w:cs="Tahoma"/>
          <w:b/>
          <w:sz w:val="20"/>
          <w:szCs w:val="20"/>
        </w:rPr>
        <w:t xml:space="preserve"> </w:t>
      </w:r>
      <w:r w:rsidR="00B02CD1" w:rsidRPr="00B02CD1">
        <w:rPr>
          <w:rFonts w:cs="Tahoma"/>
          <w:bCs/>
          <w:sz w:val="20"/>
          <w:szCs w:val="20"/>
        </w:rPr>
        <w:t>wpłynęło zapytanie wykonawcy ubiegającego się o udzielenie zamówienia:</w:t>
      </w:r>
    </w:p>
    <w:p w:rsidR="00AB0C8F" w:rsidRPr="00AC2390" w:rsidRDefault="00AB0C8F" w:rsidP="00AB0C8F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B02CD1" w:rsidRDefault="00B02CD1" w:rsidP="00B02CD1">
      <w:pPr>
        <w:jc w:val="both"/>
        <w:rPr>
          <w:rFonts w:eastAsia="Times New Roman" w:cs="Times New Roman"/>
          <w:color w:val="313131"/>
          <w:sz w:val="20"/>
          <w:szCs w:val="20"/>
          <w:lang w:eastAsia="pl-PL"/>
        </w:rPr>
      </w:pPr>
      <w:r>
        <w:rPr>
          <w:rFonts w:eastAsia="Times New Roman" w:cs="Times New Roman"/>
          <w:noProof/>
          <w:color w:val="313131"/>
          <w:sz w:val="20"/>
          <w:szCs w:val="20"/>
          <w:lang w:eastAsia="pl-PL"/>
        </w:rPr>
        <w:drawing>
          <wp:inline distT="0" distB="0" distL="0" distR="0">
            <wp:extent cx="5760720" cy="2343411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1" w:rsidRPr="007443F0" w:rsidRDefault="00B02CD1" w:rsidP="00B02CD1">
      <w:pPr>
        <w:jc w:val="both"/>
        <w:rPr>
          <w:b/>
          <w:sz w:val="24"/>
          <w:szCs w:val="24"/>
        </w:rPr>
      </w:pPr>
      <w:r w:rsidRPr="00B02CD1">
        <w:rPr>
          <w:color w:val="222222"/>
          <w:sz w:val="18"/>
          <w:szCs w:val="18"/>
          <w:shd w:val="clear" w:color="auto" w:fill="FFFFFF"/>
        </w:rPr>
        <w:t>W odpowiedzi na zapytania 1,2 i 3  z dnia 21.03.2019 r. w zakresie postępowania nr CKZiU.070.4.1.2019</w:t>
      </w:r>
      <w:r w:rsidRPr="00B02CD1">
        <w:rPr>
          <w:color w:val="222222"/>
          <w:sz w:val="18"/>
          <w:szCs w:val="18"/>
        </w:rPr>
        <w:t>, i</w:t>
      </w:r>
      <w:r w:rsidRPr="00B02CD1">
        <w:rPr>
          <w:color w:val="222222"/>
          <w:sz w:val="18"/>
          <w:szCs w:val="18"/>
          <w:shd w:val="clear" w:color="auto" w:fill="FFFFFF"/>
        </w:rPr>
        <w:t xml:space="preserve">nformuję, iż określenie ceny oferty leży po stronie zamawiającego.  Cena oferty musi być zgodna z definicją ustawową tj.: „Ilekroć w prawie zamówień publicznych jest mowa o cenie, należy przez to rozumieć cenę w rozumieniu art. 3 ust. 1 pkt 1 ustawy o cenach, czyli wartość wyrażoną w jednostkach pieniężnych, którą kupujący ma obowiązek zapłacić przedsiębiorcy za towar lub usługę. Przy czym w cenie należy uwzględnić podatek od towarów i usług oraz podatek akcyzowy, jeżeli na podstawie odrębnych przepisów sprzedaż towaru (usługi) podlega obciążeniu podatkiem od towarów </w:t>
      </w:r>
      <w:r w:rsidRPr="00B02CD1">
        <w:rPr>
          <w:color w:val="222222"/>
          <w:sz w:val="18"/>
          <w:szCs w:val="18"/>
          <w:shd w:val="clear" w:color="auto" w:fill="FFFFFF"/>
        </w:rPr>
        <w:br/>
        <w:t xml:space="preserve">i usług oraz podatkiem akcyzowym.” Zatem co do zasady, przez cenę rozumie się wartość wyrażoną w jednostkach pieniężnych, która powinna zawierać podatek od towarów i usług oraz podatek akcyzowy. Zgodnie z przyjętą przez KIO linią orzeczniczą dotyczącą stosowania nieprawidłowej stawki podatku VAT w ofertach, co do zasady, nieprawidłowa stawka VAT w ofercie wykonawcy kwalifikuje ją do odrzucenia za błąd w obliczeniu ceny (tak np. w orzeczeniach KIO: z 1.02.2016, KIO 80/16, z 2.11.2015 r., KIO 2271/15). Zgodnie z art. 89 ust. 1 pkt 6 Prawa zamówień publicznych z 29.01.2004 r. (Dz.U. z 2015 r., poz. 2164) dalej </w:t>
      </w:r>
      <w:proofErr w:type="spellStart"/>
      <w:r w:rsidRPr="00B02CD1">
        <w:rPr>
          <w:color w:val="222222"/>
          <w:sz w:val="18"/>
          <w:szCs w:val="18"/>
          <w:shd w:val="clear" w:color="auto" w:fill="FFFFFF"/>
        </w:rPr>
        <w:t>p.z.p</w:t>
      </w:r>
      <w:proofErr w:type="spellEnd"/>
      <w:r w:rsidRPr="00B02CD1">
        <w:rPr>
          <w:color w:val="222222"/>
          <w:sz w:val="18"/>
          <w:szCs w:val="18"/>
          <w:shd w:val="clear" w:color="auto" w:fill="FFFFFF"/>
        </w:rPr>
        <w:t>. , zamawiający odrzuca ofertę, jeżeli zawiera ona błędy w obliczeniu ceny. Jest rzeczą oczywistą, że podczas badania oferty w zakresie ceny zamawiający będzie stosował wszystkie obowiązujące przepisy zawarte w ustawie o podatku VAT. Dlatego też zamawiający zwraca uwagę, iż na podstawie art. 83 ust. 1 pkt 26, art. 83 ust. 13,14,15 ustawy z 11 marca 2004 r. o podatku od towarów i usług (</w:t>
      </w:r>
      <w:proofErr w:type="spellStart"/>
      <w:r w:rsidRPr="00B02CD1">
        <w:rPr>
          <w:color w:val="222222"/>
          <w:sz w:val="18"/>
          <w:szCs w:val="18"/>
          <w:shd w:val="clear" w:color="auto" w:fill="FFFFFF"/>
        </w:rPr>
        <w:t>t.j</w:t>
      </w:r>
      <w:proofErr w:type="spellEnd"/>
      <w:r w:rsidRPr="00B02CD1">
        <w:rPr>
          <w:color w:val="222222"/>
          <w:sz w:val="18"/>
          <w:szCs w:val="18"/>
          <w:shd w:val="clear" w:color="auto" w:fill="FFFFFF"/>
        </w:rPr>
        <w:t xml:space="preserve">. Dz.U. z  2018 r., poz. 2174 z </w:t>
      </w:r>
      <w:proofErr w:type="spellStart"/>
      <w:r w:rsidRPr="00B02CD1">
        <w:rPr>
          <w:color w:val="222222"/>
          <w:sz w:val="18"/>
          <w:szCs w:val="18"/>
          <w:shd w:val="clear" w:color="auto" w:fill="FFFFFF"/>
        </w:rPr>
        <w:t>późn</w:t>
      </w:r>
      <w:proofErr w:type="spellEnd"/>
      <w:r w:rsidRPr="00B02CD1">
        <w:rPr>
          <w:color w:val="222222"/>
          <w:sz w:val="18"/>
          <w:szCs w:val="18"/>
          <w:shd w:val="clear" w:color="auto" w:fill="FFFFFF"/>
        </w:rPr>
        <w:t>. zm.) w związku z brzmieniem załącznika nr 8 do tej ustawy przedmiot zamówienia opodatkowany jest stawką podatku VAT w wysokości 0%, co Wykonawca zobowiązany jest uwzględnić przy wypełnianiu formularza cenowego i obliczeniach ceny brutto i netto, gdyż nieprawidłowe obliczenie VAT traktowane jest jako błąd w obliczeniu ceny, co skutkuje odrzuceniem oferty.  Podkreślenia bowiem wymaga fakt, iż organem prowadzącym  Centrum Kształcenia Zawodowego i Ustawicznego w Tuchowie  jest Powiat Tarnowski z siedzibą  </w:t>
      </w:r>
      <w:r w:rsidRPr="00B02CD1">
        <w:rPr>
          <w:color w:val="222222"/>
          <w:sz w:val="18"/>
          <w:szCs w:val="18"/>
          <w:shd w:val="clear" w:color="auto" w:fill="FFFFFF"/>
        </w:rPr>
        <w:br/>
        <w:t>w Tarnowie, ul. Narutowicza 38, a przedmiot zamówienia jest związany z realizowaną przez daną placówkę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B02CD1">
        <w:rPr>
          <w:color w:val="222222"/>
          <w:sz w:val="20"/>
          <w:szCs w:val="20"/>
          <w:shd w:val="clear" w:color="auto" w:fill="FFFFFF"/>
        </w:rPr>
        <w:t xml:space="preserve">działalnością </w:t>
      </w:r>
      <w:r w:rsidRPr="00B02CD1">
        <w:rPr>
          <w:color w:val="222222"/>
          <w:sz w:val="18"/>
          <w:szCs w:val="18"/>
          <w:shd w:val="clear" w:color="auto" w:fill="FFFFFF"/>
        </w:rPr>
        <w:t>dydaktyczną. Stosowne zaświadczenie zostanie udostępnione Wykonawcy, którego oferta ostanie wybrana za najkorzystniejszą.</w:t>
      </w:r>
    </w:p>
    <w:p w:rsidR="00911FC2" w:rsidRPr="00AC2390" w:rsidRDefault="00911FC2" w:rsidP="00911FC2">
      <w:pPr>
        <w:spacing w:after="0" w:line="240" w:lineRule="auto"/>
        <w:rPr>
          <w:rFonts w:eastAsia="Times New Roman" w:cs="Times New Roman"/>
          <w:color w:val="313131"/>
          <w:sz w:val="20"/>
          <w:szCs w:val="20"/>
          <w:lang w:eastAsia="pl-PL"/>
        </w:rPr>
      </w:pPr>
    </w:p>
    <w:p w:rsidR="000759A6" w:rsidRDefault="000759A6"/>
    <w:sectPr w:rsidR="000759A6" w:rsidSect="00B02CD1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1D" w:rsidRDefault="005F181D" w:rsidP="000759A6">
      <w:pPr>
        <w:spacing w:after="0" w:line="240" w:lineRule="auto"/>
      </w:pPr>
      <w:r>
        <w:separator/>
      </w:r>
    </w:p>
  </w:endnote>
  <w:endnote w:type="continuationSeparator" w:id="0">
    <w:p w:rsidR="005F181D" w:rsidRDefault="005F181D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1D" w:rsidRDefault="005F181D" w:rsidP="000759A6">
      <w:pPr>
        <w:spacing w:after="0" w:line="240" w:lineRule="auto"/>
      </w:pPr>
      <w:r>
        <w:separator/>
      </w:r>
    </w:p>
  </w:footnote>
  <w:footnote w:type="continuationSeparator" w:id="0">
    <w:p w:rsidR="005F181D" w:rsidRDefault="005F181D" w:rsidP="000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C2" w:rsidRDefault="00911F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3568700</wp:posOffset>
          </wp:positionH>
          <wp:positionV relativeFrom="paragraph">
            <wp:posOffset>114935</wp:posOffset>
          </wp:positionV>
          <wp:extent cx="468630" cy="405130"/>
          <wp:effectExtent l="19050" t="0" r="7620" b="0"/>
          <wp:wrapNone/>
          <wp:docPr id="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1FC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4454580</wp:posOffset>
          </wp:positionH>
          <wp:positionV relativeFrom="paragraph">
            <wp:posOffset>59303</wp:posOffset>
          </wp:positionV>
          <wp:extent cx="1984679" cy="477079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714321</wp:posOffset>
          </wp:positionH>
          <wp:positionV relativeFrom="paragraph">
            <wp:posOffset>43401</wp:posOffset>
          </wp:positionV>
          <wp:extent cx="2767054" cy="484930"/>
          <wp:effectExtent l="0" t="0" r="0" b="0"/>
          <wp:wrapNone/>
          <wp:docPr id="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764626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21D6B"/>
    <w:rsid w:val="000759A6"/>
    <w:rsid w:val="00134607"/>
    <w:rsid w:val="001E6916"/>
    <w:rsid w:val="001F54CC"/>
    <w:rsid w:val="00310F37"/>
    <w:rsid w:val="003279BD"/>
    <w:rsid w:val="00386BFB"/>
    <w:rsid w:val="003D7383"/>
    <w:rsid w:val="004A10A0"/>
    <w:rsid w:val="004E426D"/>
    <w:rsid w:val="004F67F5"/>
    <w:rsid w:val="00551399"/>
    <w:rsid w:val="005F181D"/>
    <w:rsid w:val="008105BB"/>
    <w:rsid w:val="008769B1"/>
    <w:rsid w:val="00891BDB"/>
    <w:rsid w:val="00911FC2"/>
    <w:rsid w:val="00960C58"/>
    <w:rsid w:val="00A40D4E"/>
    <w:rsid w:val="00AB0C8F"/>
    <w:rsid w:val="00AC2390"/>
    <w:rsid w:val="00AD77E1"/>
    <w:rsid w:val="00B02CD1"/>
    <w:rsid w:val="00B47FBC"/>
    <w:rsid w:val="00B80771"/>
    <w:rsid w:val="00BB4B8F"/>
    <w:rsid w:val="00E43358"/>
    <w:rsid w:val="00E70526"/>
    <w:rsid w:val="00F418FD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BD073-3F4C-4E10-B7AD-CF7A8D9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  <w:style w:type="character" w:customStyle="1" w:styleId="gmail-m649273803324027546gmail-comparefeaturedname">
    <w:name w:val="gmail-m_649273803324027546gmail-comparefeaturedname"/>
    <w:basedOn w:val="Domylnaczcionkaakapitu"/>
    <w:rsid w:val="00AB0C8F"/>
  </w:style>
  <w:style w:type="paragraph" w:customStyle="1" w:styleId="m4351365131876251399gmail-msolistparagraph">
    <w:name w:val="m_4351365131876251399gmail-msolistparagraph"/>
    <w:basedOn w:val="Normalny"/>
    <w:rsid w:val="00911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2019-03-25T18:40:00Z</dcterms:created>
  <dcterms:modified xsi:type="dcterms:W3CDTF">2019-03-25T18:40:00Z</dcterms:modified>
</cp:coreProperties>
</file>